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106B0C4A"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121290">
        <w:rPr>
          <w:bCs/>
        </w:rPr>
        <w:t>6</w:t>
      </w:r>
      <w:r w:rsidR="00D00CF8">
        <w:rPr>
          <w:bCs/>
        </w:rPr>
        <w:t>3</w:t>
      </w:r>
      <w:r w:rsidR="00121290">
        <w:rPr>
          <w:bCs/>
        </w:rPr>
        <w:t>6</w:t>
      </w:r>
      <w:r w:rsidR="00CF3820">
        <w:rPr>
          <w:bCs/>
        </w:rPr>
        <w:t xml:space="preserve"> </w:t>
      </w:r>
      <w:r>
        <w:rPr>
          <w:bCs/>
        </w:rPr>
        <w:t xml:space="preserve">words </w:t>
      </w:r>
    </w:p>
    <w:p w14:paraId="6D852392" w14:textId="46CC4432"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2F6175">
        <w:rPr>
          <w:bCs/>
        </w:rPr>
        <w:t>6</w:t>
      </w:r>
      <w:r w:rsidR="004F64A3">
        <w:rPr>
          <w:bCs/>
        </w:rPr>
        <w:t xml:space="preserve"> </w:t>
      </w:r>
      <w:r>
        <w:rPr>
          <w:bCs/>
        </w:rPr>
        <w:t>words</w:t>
      </w:r>
    </w:p>
    <w:p w14:paraId="27B29C84" w14:textId="58C45B4B" w:rsidR="00160CD3" w:rsidRDefault="00160CD3" w:rsidP="0025039E">
      <w:pPr>
        <w:spacing w:line="360" w:lineRule="auto"/>
        <w:ind w:firstLine="720"/>
        <w:rPr>
          <w:bCs/>
        </w:rPr>
      </w:pPr>
      <w:r>
        <w:rPr>
          <w:bCs/>
        </w:rPr>
        <w:t xml:space="preserve">Methods: </w:t>
      </w:r>
      <w:r w:rsidR="006A7B9F">
        <w:rPr>
          <w:bCs/>
        </w:rPr>
        <w:t>2</w:t>
      </w:r>
      <w:r w:rsidR="00F50635">
        <w:rPr>
          <w:bCs/>
        </w:rPr>
        <w:t>2</w:t>
      </w:r>
      <w:r w:rsidR="0061698B">
        <w:rPr>
          <w:bCs/>
        </w:rPr>
        <w:t>7</w:t>
      </w:r>
      <w:r w:rsidR="003F78EE">
        <w:rPr>
          <w:bCs/>
        </w:rPr>
        <w:t>2</w:t>
      </w:r>
      <w:r w:rsidR="006A7B9F">
        <w:rPr>
          <w:bCs/>
        </w:rPr>
        <w:t xml:space="preserve"> </w:t>
      </w:r>
      <w:r>
        <w:rPr>
          <w:bCs/>
        </w:rPr>
        <w:t>words</w:t>
      </w:r>
    </w:p>
    <w:p w14:paraId="0A2B2CD4" w14:textId="38F51A35" w:rsidR="00160CD3" w:rsidRDefault="00160CD3" w:rsidP="0025039E">
      <w:pPr>
        <w:spacing w:line="360" w:lineRule="auto"/>
        <w:ind w:firstLine="720"/>
        <w:rPr>
          <w:bCs/>
        </w:rPr>
      </w:pPr>
      <w:r>
        <w:rPr>
          <w:bCs/>
        </w:rPr>
        <w:t xml:space="preserve">Results: </w:t>
      </w:r>
      <w:r w:rsidR="002E1FFF">
        <w:rPr>
          <w:bCs/>
        </w:rPr>
        <w:t>7</w:t>
      </w:r>
      <w:r w:rsidR="002F6175">
        <w:rPr>
          <w:bCs/>
        </w:rPr>
        <w:t>43</w:t>
      </w:r>
      <w:r w:rsidR="00515044">
        <w:rPr>
          <w:bCs/>
        </w:rPr>
        <w:t xml:space="preserve"> </w:t>
      </w:r>
      <w:r>
        <w:rPr>
          <w:bCs/>
        </w:rPr>
        <w:t>words (not including text in figures or tables)</w:t>
      </w:r>
    </w:p>
    <w:p w14:paraId="35636F53" w14:textId="2BF1EDEA" w:rsidR="00160CD3" w:rsidRDefault="00160CD3" w:rsidP="0025039E">
      <w:pPr>
        <w:spacing w:line="360" w:lineRule="auto"/>
        <w:ind w:firstLine="720"/>
        <w:rPr>
          <w:bCs/>
        </w:rPr>
      </w:pPr>
      <w:r>
        <w:rPr>
          <w:bCs/>
        </w:rPr>
        <w:t xml:space="preserve">Discussion: </w:t>
      </w:r>
      <w:r w:rsidR="00CF3820">
        <w:rPr>
          <w:bCs/>
        </w:rPr>
        <w:t>2</w:t>
      </w:r>
      <w:r w:rsidR="00D00CF8">
        <w:rPr>
          <w:bCs/>
        </w:rPr>
        <w:t xml:space="preserve">185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655AA5F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04D0FB8"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F552B9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3B08F12E" w:rsidR="00AE5C62"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AA469CE"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 or photosynthetic pathway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AA379F">
        <w:t>This result was previously shown in a greenhouse experiment, where a</w:t>
      </w:r>
      <w:r w:rsidR="002271AC">
        <w:t>n 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w:t>
      </w:r>
      <w:r w:rsidR="004B446C">
        <w:t>could</w:t>
      </w:r>
      <w:r w:rsidR="00AA379F">
        <w:t xml:space="preserve"> 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 xml:space="preserve">eaf </w:t>
      </w:r>
      <w:r w:rsidR="002B206F">
        <w:lastRenderedPageBreak/>
        <w:t>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429E5ED3" w:rsidR="0028529C" w:rsidRDefault="00A05D01" w:rsidP="0028529C">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environmental gradients</w:t>
      </w:r>
      <w:r w:rsidR="001F281C">
        <w:t xml:space="preserve"> 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8529C">
        <w:t xml:space="preserve">, </w:t>
      </w:r>
      <w:r w:rsidR="001836D7">
        <w:t>which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7022C67A"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 </w:t>
      </w:r>
      <w:r w:rsidR="00CC087B">
        <w:t xml:space="preserve">were expected to have </w:t>
      </w:r>
      <w:r>
        <w:t xml:space="preserve">lower </w:t>
      </w:r>
      <w:r w:rsidRPr="00BA6872">
        <w:rPr>
          <w:i/>
          <w:iCs/>
          <w:lang w:val="el-GR"/>
        </w:rPr>
        <w:t>β</w:t>
      </w:r>
      <w:r w:rsidR="00CC087B">
        <w:t>, while</w:t>
      </w:r>
      <w:r>
        <w:t xml:space="preserve"> </w:t>
      </w:r>
      <w:r w:rsidRPr="00285FF4">
        <w:t>C</w:t>
      </w:r>
      <w:r w:rsidRPr="00BA6872">
        <w:rPr>
          <w:vertAlign w:val="subscript"/>
        </w:rPr>
        <w:t>4</w:t>
      </w:r>
      <w:r w:rsidRPr="00285FF4">
        <w:t xml:space="preserve"> species</w:t>
      </w:r>
      <w:r w:rsidR="00CC087B">
        <w:t xml:space="preserve"> were expected to</w:t>
      </w:r>
      <w:r w:rsidR="0072289E">
        <w:t xml:space="preserve"> </w:t>
      </w:r>
      <w:r w:rsidRPr="00285FF4">
        <w:t xml:space="preserve">have </w:t>
      </w:r>
      <w:r w:rsidR="0072289E">
        <w:t>lower</w:t>
      </w:r>
      <w:r w:rsidR="00285FF4">
        <w:t xml:space="preserve">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6EF9DB2"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 xml:space="preserve">open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8042A66"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057FEA30"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were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4A9433B7" w:rsidR="009B12AC" w:rsidRDefault="009B12AC" w:rsidP="0025039E">
      <w:pPr>
        <w:autoSpaceDE w:val="0"/>
        <w:autoSpaceDN w:val="0"/>
        <w:adjustRightInd w:val="0"/>
        <w:spacing w:line="36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which is the bundle sheath leakiness term,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6A68D909" w:rsidR="007F134F" w:rsidRDefault="0051708D" w:rsidP="0025039E">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Prentice et al. (2014) 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16B73554"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61EBE3ED">
            <wp:extent cx="6124709" cy="2121408"/>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49033" cy="2129833"/>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41CBD39C" w:rsidR="0021599A" w:rsidRDefault="00793742" w:rsidP="00A356AE">
      <w:pPr>
        <w:spacing w:line="360" w:lineRule="auto"/>
      </w:pPr>
      <w:r>
        <w:rPr>
          <w:b/>
          <w:bCs/>
        </w:rPr>
        <w:t>F</w:t>
      </w:r>
      <w:r w:rsidR="00E6025B" w:rsidRPr="00E6025B">
        <w:rPr>
          <w:b/>
          <w:bCs/>
        </w:rPr>
        <w:t>igure 1</w:t>
      </w:r>
      <w:r w:rsidR="00041324">
        <w:t xml:space="preserve"> </w:t>
      </w:r>
      <w:r w:rsidR="00A40257">
        <w:t>S</w:t>
      </w:r>
      <w:r w:rsidR="007B5E13">
        <w:t xml:space="preserve">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64090722" w14:textId="77777777" w:rsidR="0021599A" w:rsidRDefault="0021599A">
      <w:r>
        <w:br w:type="page"/>
      </w:r>
    </w:p>
    <w:p w14:paraId="37BA75C8" w14:textId="39EA13DE" w:rsidR="00A356AE" w:rsidRDefault="00996E52" w:rsidP="00A356AE">
      <w:pPr>
        <w:spacing w:line="360" w:lineRule="auto"/>
      </w:pPr>
      <w:r>
        <w:rPr>
          <w:i/>
          <w:iCs/>
        </w:rPr>
        <w:lastRenderedPageBreak/>
        <w:t>Site climate data</w:t>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0BF1BD7C"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04294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4DACDB10"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854540">
        <w:t xml:space="preserve">, </w:t>
      </w:r>
      <w:r w:rsidR="0004230F">
        <w:rPr>
          <w:i/>
          <w:iCs/>
        </w:rPr>
        <w:t>M</w:t>
      </w:r>
      <w:r w:rsidR="0004230F">
        <w:rPr>
          <w:vertAlign w:val="subscript"/>
        </w:rPr>
        <w:t>area</w:t>
      </w:r>
      <w:r w:rsidR="00854540">
        <w:t>, and soil nitrogen availability</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and soil nitrogen availability</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E60841D" w:rsidR="002D386D" w:rsidRDefault="00A40257" w:rsidP="0025039E">
      <w:pPr>
        <w:spacing w:line="360" w:lineRule="auto"/>
        <w:rPr>
          <w:b/>
          <w:bCs/>
          <w:color w:val="000000" w:themeColor="text1"/>
        </w:rPr>
      </w:pPr>
      <w:r>
        <w:rPr>
          <w:b/>
          <w:bCs/>
          <w:noProof/>
          <w:color w:val="000000" w:themeColor="text1"/>
        </w:rPr>
        <w:drawing>
          <wp:inline distT="0" distB="0" distL="0" distR="0" wp14:anchorId="47B90A20" wp14:editId="66101909">
            <wp:extent cx="5943600" cy="22288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5FB1F865"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7834FC48" w14:textId="77777777" w:rsidR="00262E9E" w:rsidRDefault="00262E9E" w:rsidP="0025039E">
      <w:pPr>
        <w:spacing w:line="360" w:lineRule="auto"/>
        <w:rPr>
          <w:b/>
          <w:bCs/>
          <w:color w:val="000000" w:themeColor="text1"/>
        </w:rPr>
      </w:pPr>
    </w:p>
    <w:p w14:paraId="6B118366" w14:textId="3EF28068" w:rsidR="00B34A11" w:rsidRPr="009C50E2" w:rsidRDefault="000E116E" w:rsidP="0025039E">
      <w:pPr>
        <w:spacing w:line="360" w:lineRule="auto"/>
        <w:rPr>
          <w:b/>
          <w:bCs/>
          <w:color w:val="000000" w:themeColor="text1"/>
        </w:rPr>
      </w:pPr>
      <w:r>
        <w:rPr>
          <w:b/>
          <w:bCs/>
          <w:color w:val="000000" w:themeColor="text1"/>
        </w:rPr>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78651CB" w14:textId="4AC5C8E7" w:rsidR="009643B9"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1B1BA0">
        <w:rPr>
          <w:color w:val="000000" w:themeColor="text1"/>
        </w:rPr>
        <w:t>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 xml:space="preserve">). There was no effect of soil nitrogen availability on </w:t>
      </w:r>
      <w:r w:rsidR="00F10968">
        <w:rPr>
          <w:i/>
          <w:iCs/>
          <w:color w:val="000000" w:themeColor="text1"/>
        </w:rPr>
        <w:t>N</w:t>
      </w:r>
      <w:r w:rsidR="00F10968">
        <w:rPr>
          <w:color w:val="000000" w:themeColor="text1"/>
          <w:vertAlign w:val="subscript"/>
        </w:rPr>
        <w:t>area</w:t>
      </w:r>
      <w:r w:rsidR="00F10968">
        <w:rPr>
          <w:color w:val="000000" w:themeColor="text1"/>
        </w:rPr>
        <w:t xml:space="preserve"> (</w:t>
      </w:r>
      <w:r w:rsidR="00F10968" w:rsidRPr="00F10968">
        <w:rPr>
          <w:i/>
          <w:iCs/>
          <w:color w:val="000000" w:themeColor="text1"/>
        </w:rPr>
        <w:t>p</w:t>
      </w:r>
      <w:r w:rsidR="00F10968">
        <w:rPr>
          <w:color w:val="000000" w:themeColor="text1"/>
        </w:rPr>
        <w:t xml:space="preserve">=0.880; Table 5; Fig. 5) due to similar positive and negative effects of increasing soil nitrogen availability on </w:t>
      </w:r>
      <w:r w:rsidR="00F10968">
        <w:rPr>
          <w:i/>
          <w:iCs/>
          <w:color w:val="000000" w:themeColor="text1"/>
        </w:rPr>
        <w:t>N</w:t>
      </w:r>
      <w:r w:rsidR="00F10968">
        <w:rPr>
          <w:color w:val="000000" w:themeColor="text1"/>
          <w:vertAlign w:val="subscript"/>
        </w:rPr>
        <w:t>mass</w:t>
      </w:r>
      <w:r w:rsidR="00F10968">
        <w:rPr>
          <w:color w:val="000000" w:themeColor="text1"/>
        </w:rPr>
        <w:t xml:space="preserve"> and </w:t>
      </w:r>
      <w:r w:rsidR="00F10968">
        <w:rPr>
          <w:i/>
          <w:iCs/>
          <w:color w:val="000000" w:themeColor="text1"/>
        </w:rPr>
        <w:t>M</w:t>
      </w:r>
      <w:r w:rsidR="00F10968">
        <w:rPr>
          <w:color w:val="000000" w:themeColor="text1"/>
          <w:vertAlign w:val="subscript"/>
        </w:rPr>
        <w:t>area</w:t>
      </w:r>
      <w:r w:rsidR="00F10968">
        <w:rPr>
          <w:color w:val="000000" w:themeColor="text1"/>
        </w:rPr>
        <w:t>, respectively (</w:t>
      </w:r>
      <w:r w:rsidR="00F10968">
        <w:rPr>
          <w:i/>
          <w:iCs/>
          <w:color w:val="000000" w:themeColor="text1"/>
        </w:rPr>
        <w:t>p</w:t>
      </w:r>
      <w:r w:rsidR="00F10968">
        <w:rPr>
          <w:color w:val="000000" w:themeColor="text1"/>
        </w:rPr>
        <w:t>&lt;0.001 in both cases; Table 5; Fig. 5)</w:t>
      </w:r>
      <w:r w:rsidR="00195BF9">
        <w:rPr>
          <w:color w:val="000000" w:themeColor="text1"/>
        </w:rPr>
        <w:t>.</w:t>
      </w:r>
      <w:r w:rsidR="002E1FFF">
        <w:rPr>
          <w:color w:val="000000" w:themeColor="text1"/>
        </w:rPr>
        <w:t xml:space="preserve"> An indirect negative effect of 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r w:rsidR="002E1FFF">
        <w:rPr>
          <w:color w:val="000000" w:themeColor="text1"/>
        </w:rPr>
        <w:t xml:space="preserve"> achieved through </w:t>
      </w:r>
      <w:r w:rsidR="00195BF9">
        <w:rPr>
          <w:color w:val="000000" w:themeColor="text1"/>
        </w:rPr>
        <w:t xml:space="preserve">a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increasing</w:t>
      </w:r>
      <w:r w:rsidR="00F5489C">
        <w:rPr>
          <w:color w:val="000000" w:themeColor="text1"/>
        </w:rPr>
        <w:t xml:space="preserve"> leaf</w:t>
      </w:r>
      <w:r w:rsidR="00EF52CA">
        <w:rPr>
          <w:color w:val="000000" w:themeColor="text1"/>
        </w:rPr>
        <w:t xml:space="preserve">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F5489C">
        <w:rPr>
          <w:color w:val="000000" w:themeColor="text1"/>
        </w:rPr>
        <w:t>05</w:t>
      </w:r>
      <w:r w:rsidR="00195BF9">
        <w:rPr>
          <w:color w:val="000000" w:themeColor="text1"/>
        </w:rPr>
        <w:t>; Table 5)</w:t>
      </w:r>
      <w:r w:rsidR="00F5489C">
        <w:rPr>
          <w:color w:val="000000" w:themeColor="text1"/>
        </w:rPr>
        <w:t>, though</w:t>
      </w:r>
      <w:r w:rsidR="00E04726">
        <w:rPr>
          <w:color w:val="000000" w:themeColor="text1"/>
        </w:rPr>
        <w:t xml:space="preserve">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2E1FFF">
        <w:rPr>
          <w:color w:val="000000" w:themeColor="text1"/>
        </w:rPr>
        <w:t xml:space="preserve">had a negative effect </w:t>
      </w:r>
      <w:r w:rsidR="00195BF9">
        <w:rPr>
          <w:color w:val="000000" w:themeColor="text1"/>
        </w:rPr>
        <w:t xml:space="preserve">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21599A">
        <w:rPr>
          <w:color w:val="000000" w:themeColor="text1"/>
        </w:rPr>
        <w:t>vapor pressure deficit</w:t>
      </w:r>
      <w:r w:rsidR="00E04726">
        <w:rPr>
          <w:color w:val="000000" w:themeColor="text1"/>
        </w:rPr>
        <w:t xml:space="preserve"> (</w:t>
      </w:r>
      <w:r w:rsidR="00E04726">
        <w:rPr>
          <w:i/>
          <w:iCs/>
          <w:color w:val="000000" w:themeColor="text1"/>
        </w:rPr>
        <w:t>p</w:t>
      </w:r>
      <w:r w:rsidR="00E04726">
        <w:rPr>
          <w:color w:val="000000" w:themeColor="text1"/>
        </w:rPr>
        <w:t xml:space="preserve">&lt;0.001; Table 5; Fig. 5). </w:t>
      </w:r>
      <w:r w:rsidR="00F5489C">
        <w:rPr>
          <w:i/>
          <w:iCs/>
          <w:color w:val="000000" w:themeColor="text1"/>
          <w:lang w:val="el-GR"/>
        </w:rPr>
        <w:t>β</w:t>
      </w:r>
      <w:r w:rsidR="00F5489C">
        <w:rPr>
          <w:color w:val="000000" w:themeColor="text1"/>
        </w:rPr>
        <w:t xml:space="preserve"> decreased with increasing soil nitrogen availability</w:t>
      </w:r>
      <w:r w:rsidR="00E04726">
        <w:rPr>
          <w:color w:val="000000" w:themeColor="text1"/>
        </w:rPr>
        <w:t xml:space="preserve"> (</w:t>
      </w:r>
      <w:r w:rsidR="00E04726">
        <w:rPr>
          <w:i/>
          <w:iCs/>
          <w:color w:val="000000" w:themeColor="text1"/>
        </w:rPr>
        <w:t>p</w:t>
      </w:r>
      <w:r w:rsidR="00E04726">
        <w:rPr>
          <w:color w:val="000000" w:themeColor="text1"/>
        </w:rPr>
        <w:t>&lt;0.001; Table 5) and was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&lt;0.001; Table 5; Fig. 5)</w:t>
      </w:r>
      <w:r w:rsidR="00F5489C">
        <w:rPr>
          <w:color w:val="000000" w:themeColor="text1"/>
        </w:rPr>
        <w:t>,</w:t>
      </w:r>
      <w:r w:rsidR="002E1FFF">
        <w:rPr>
          <w:color w:val="000000" w:themeColor="text1"/>
        </w:rPr>
        <w:t xml:space="preserve"> but did not change with </w:t>
      </w:r>
      <w:r w:rsidR="00E04726">
        <w:rPr>
          <w:color w:val="000000" w:themeColor="text1"/>
        </w:rPr>
        <w:t>soil moisture (</w:t>
      </w:r>
      <w:r w:rsidR="00E04726">
        <w:rPr>
          <w:i/>
          <w:iCs/>
          <w:color w:val="000000" w:themeColor="text1"/>
        </w:rPr>
        <w:t>p</w:t>
      </w:r>
      <w:r w:rsidR="00E04726">
        <w:rPr>
          <w:color w:val="000000" w:themeColor="text1"/>
        </w:rPr>
        <w:t>=</w:t>
      </w:r>
      <w:r w:rsidR="00420CCF">
        <w:rPr>
          <w:color w:val="000000" w:themeColor="text1"/>
        </w:rPr>
        <w:t>0.</w:t>
      </w:r>
      <w:r w:rsidR="00E4654B">
        <w:rPr>
          <w:color w:val="000000" w:themeColor="text1"/>
        </w:rPr>
        <w:t>895</w:t>
      </w:r>
      <w:r w:rsidR="00E04726">
        <w:rPr>
          <w:color w:val="000000" w:themeColor="text1"/>
        </w:rPr>
        <w:t>; Table 5) or with ability to acquire nitrogen via symbiotic nitrogen fix</w:t>
      </w:r>
      <w:r w:rsidR="00F5489C">
        <w:rPr>
          <w:color w:val="000000" w:themeColor="text1"/>
        </w:rPr>
        <w:t xml:space="preserve">) </w:t>
      </w:r>
      <w:proofErr w:type="gramStart"/>
      <w:r w:rsidR="00F5489C">
        <w:rPr>
          <w:color w:val="000000" w:themeColor="text1"/>
        </w:rPr>
        <w:t>but</w:t>
      </w:r>
      <w:r w:rsidR="00E04726">
        <w:rPr>
          <w:color w:val="000000" w:themeColor="text1"/>
        </w:rPr>
        <w:t>(</w:t>
      </w:r>
      <w:proofErr w:type="gramEnd"/>
      <w:r w:rsidR="00E04726">
        <w:rPr>
          <w:i/>
          <w:iCs/>
          <w:color w:val="000000" w:themeColor="text1"/>
        </w:rPr>
        <w:t>p</w:t>
      </w:r>
      <w:r w:rsidR="00E04726">
        <w:rPr>
          <w:color w:val="000000" w:themeColor="text1"/>
        </w:rPr>
        <w:t>=0.</w:t>
      </w:r>
      <w:r w:rsidR="00E4654B">
        <w:rPr>
          <w:color w:val="000000" w:themeColor="text1"/>
        </w:rPr>
        <w:t>519</w:t>
      </w:r>
      <w:r w:rsidR="00E04726">
        <w:rPr>
          <w:color w:val="000000" w:themeColor="text1"/>
        </w:rPr>
        <w:t xml:space="preserve">; Table 5). Finally, </w:t>
      </w:r>
      <w:r w:rsidR="002E1FFF">
        <w:rPr>
          <w:color w:val="000000" w:themeColor="text1"/>
        </w:rPr>
        <w:t xml:space="preserve">increasing </w:t>
      </w:r>
      <w:r w:rsidR="00E04726">
        <w:rPr>
          <w:color w:val="000000" w:themeColor="text1"/>
        </w:rPr>
        <w:t xml:space="preserve">soil nitrogen availability </w:t>
      </w:r>
      <w:r w:rsidR="002E1FFF">
        <w:rPr>
          <w:color w:val="000000" w:themeColor="text1"/>
        </w:rPr>
        <w:t>increased</w:t>
      </w:r>
      <w:r w:rsidR="00E04726">
        <w:rPr>
          <w:color w:val="000000" w:themeColor="text1"/>
        </w:rPr>
        <w:t xml:space="preserve"> </w:t>
      </w:r>
      <w:r w:rsidR="002E1FFF">
        <w:rPr>
          <w:color w:val="000000" w:themeColor="text1"/>
        </w:rPr>
        <w:t xml:space="preserve">soil </w:t>
      </w:r>
      <w:r w:rsidR="00E04726">
        <w:rPr>
          <w:color w:val="000000" w:themeColor="text1"/>
        </w:rPr>
        <w:t>moisture (</w:t>
      </w:r>
      <w:r w:rsidR="00E04726">
        <w:rPr>
          <w:i/>
          <w:iCs/>
          <w:color w:val="000000" w:themeColor="text1"/>
        </w:rPr>
        <w:t>p</w:t>
      </w:r>
      <w:r w:rsidR="00420CCF">
        <w:rPr>
          <w:color w:val="000000" w:themeColor="text1"/>
        </w:rPr>
        <w:t>=</w:t>
      </w:r>
      <w:r w:rsidR="00E04726">
        <w:rPr>
          <w:color w:val="000000" w:themeColor="text1"/>
        </w:rPr>
        <w:t>0.00</w:t>
      </w:r>
      <w:r w:rsidR="00E4654B">
        <w:rPr>
          <w:color w:val="000000" w:themeColor="text1"/>
        </w:rPr>
        <w:t>3</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313761EB" w:rsidR="00E4654B" w:rsidRPr="00E4654B" w:rsidRDefault="00E4654B" w:rsidP="00E4654B">
            <w:pPr>
              <w:spacing w:line="276" w:lineRule="auto"/>
              <w:jc w:val="right"/>
              <w:rPr>
                <w:color w:val="000000"/>
              </w:rPr>
            </w:pPr>
            <w:r w:rsidRPr="00E4654B">
              <w:rPr>
                <w:color w:val="000000"/>
              </w:rPr>
              <w:t>0.71</w:t>
            </w:r>
            <w:r w:rsidR="00052269">
              <w:rPr>
                <w:color w:val="000000"/>
              </w:rPr>
              <w:t>3</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052269" w:rsidRPr="00EA4B70" w14:paraId="3AC14B9D" w14:textId="77777777" w:rsidTr="00052269">
        <w:trPr>
          <w:jc w:val="center"/>
        </w:trPr>
        <w:tc>
          <w:tcPr>
            <w:tcW w:w="360" w:type="dxa"/>
            <w:tcBorders>
              <w:top w:val="nil"/>
              <w:left w:val="nil"/>
              <w:bottom w:val="single" w:sz="4" w:space="0" w:color="auto"/>
              <w:right w:val="nil"/>
            </w:tcBorders>
          </w:tcPr>
          <w:p w14:paraId="228C7235" w14:textId="77777777" w:rsidR="00052269" w:rsidRPr="00EA4B70" w:rsidRDefault="00052269" w:rsidP="00E4654B">
            <w:pPr>
              <w:spacing w:line="276" w:lineRule="auto"/>
              <w:rPr>
                <w:color w:val="000000" w:themeColor="text1"/>
              </w:rPr>
            </w:pPr>
          </w:p>
        </w:tc>
        <w:tc>
          <w:tcPr>
            <w:tcW w:w="1843" w:type="dxa"/>
            <w:tcBorders>
              <w:top w:val="nil"/>
              <w:left w:val="nil"/>
              <w:bottom w:val="single" w:sz="4" w:space="0" w:color="auto"/>
              <w:right w:val="nil"/>
            </w:tcBorders>
          </w:tcPr>
          <w:p w14:paraId="0106218A" w14:textId="49DC6955" w:rsidR="00052269" w:rsidRPr="00EA4B70" w:rsidRDefault="00052269" w:rsidP="00E4654B">
            <w:pPr>
              <w:spacing w:line="276" w:lineRule="auto"/>
              <w:rPr>
                <w:i/>
                <w:iCs/>
                <w:color w:val="000000" w:themeColor="text1"/>
              </w:rPr>
            </w:pPr>
            <w:r w:rsidRPr="00EA4B70">
              <w:rPr>
                <w:i/>
                <w:iCs/>
                <w:color w:val="000000"/>
              </w:rPr>
              <w:t>Soil N</w:t>
            </w:r>
          </w:p>
        </w:tc>
        <w:tc>
          <w:tcPr>
            <w:tcW w:w="1456" w:type="dxa"/>
            <w:tcBorders>
              <w:top w:val="nil"/>
              <w:left w:val="nil"/>
              <w:bottom w:val="single" w:sz="4" w:space="0" w:color="auto"/>
              <w:right w:val="nil"/>
            </w:tcBorders>
            <w:vAlign w:val="bottom"/>
          </w:tcPr>
          <w:p w14:paraId="63416D25" w14:textId="1F23FDA5" w:rsidR="00052269" w:rsidRPr="00E4654B" w:rsidRDefault="00052269" w:rsidP="00E4654B">
            <w:pPr>
              <w:spacing w:line="276" w:lineRule="auto"/>
              <w:jc w:val="right"/>
              <w:rPr>
                <w:color w:val="000000"/>
              </w:rPr>
            </w:pPr>
            <w:r>
              <w:rPr>
                <w:color w:val="000000"/>
              </w:rPr>
              <w:t>-0.003</w:t>
            </w:r>
          </w:p>
        </w:tc>
        <w:tc>
          <w:tcPr>
            <w:tcW w:w="1013" w:type="dxa"/>
            <w:tcBorders>
              <w:top w:val="nil"/>
              <w:left w:val="nil"/>
              <w:bottom w:val="single" w:sz="4" w:space="0" w:color="auto"/>
              <w:right w:val="nil"/>
            </w:tcBorders>
            <w:vAlign w:val="bottom"/>
          </w:tcPr>
          <w:p w14:paraId="6004FF41" w14:textId="0E4D2B99" w:rsidR="00052269" w:rsidRPr="00052269" w:rsidRDefault="00052269" w:rsidP="00E4654B">
            <w:pPr>
              <w:spacing w:line="276" w:lineRule="auto"/>
              <w:jc w:val="right"/>
              <w:rPr>
                <w:color w:val="000000"/>
              </w:rPr>
            </w:pPr>
            <w:r w:rsidRPr="00052269">
              <w:rPr>
                <w:color w:val="000000"/>
              </w:rPr>
              <w:t>0.880</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1D3151D8" w:rsidR="00052269" w:rsidRPr="00052269" w:rsidRDefault="00052269" w:rsidP="00052269">
            <w:pPr>
              <w:spacing w:line="276" w:lineRule="auto"/>
              <w:jc w:val="right"/>
              <w:rPr>
                <w:color w:val="000000"/>
              </w:rPr>
            </w:pPr>
            <w:r w:rsidRPr="00052269">
              <w:rPr>
                <w:color w:val="000000"/>
              </w:rPr>
              <w:t>0.093</w:t>
            </w:r>
          </w:p>
        </w:tc>
        <w:tc>
          <w:tcPr>
            <w:tcW w:w="1013" w:type="dxa"/>
            <w:tcBorders>
              <w:top w:val="nil"/>
              <w:left w:val="nil"/>
              <w:bottom w:val="nil"/>
              <w:right w:val="nil"/>
            </w:tcBorders>
            <w:vAlign w:val="center"/>
          </w:tcPr>
          <w:p w14:paraId="00211274" w14:textId="6EBE5A08" w:rsidR="00052269" w:rsidRPr="00052269" w:rsidRDefault="00052269" w:rsidP="00052269">
            <w:pPr>
              <w:jc w:val="right"/>
              <w:rPr>
                <w:color w:val="000000"/>
              </w:rPr>
            </w:pPr>
            <w:r w:rsidRPr="00052269">
              <w:rPr>
                <w:color w:val="000000"/>
              </w:rPr>
              <w:t>0.105</w:t>
            </w:r>
          </w:p>
        </w:tc>
      </w:tr>
      <w:tr w:rsidR="00052269" w:rsidRPr="00EA4B70" w14:paraId="439BDE53" w14:textId="77777777" w:rsidTr="00052269">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2AF788D6" w:rsidR="00052269" w:rsidRPr="00052269" w:rsidRDefault="00052269" w:rsidP="00052269">
            <w:pPr>
              <w:spacing w:line="276" w:lineRule="auto"/>
              <w:jc w:val="right"/>
              <w:rPr>
                <w:color w:val="000000"/>
              </w:rPr>
            </w:pPr>
            <w:r w:rsidRPr="00052269">
              <w:rPr>
                <w:color w:val="000000"/>
              </w:rPr>
              <w:t>-0.193</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052269">
        <w:trPr>
          <w:jc w:val="center"/>
        </w:trPr>
        <w:tc>
          <w:tcPr>
            <w:tcW w:w="360" w:type="dxa"/>
            <w:tcBorders>
              <w:top w:val="nil"/>
              <w:left w:val="nil"/>
              <w:bottom w:val="single" w:sz="4" w:space="0" w:color="auto"/>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center"/>
          </w:tcPr>
          <w:p w14:paraId="4E3C623B" w14:textId="59E09620" w:rsidR="00052269" w:rsidRPr="00052269" w:rsidRDefault="00052269" w:rsidP="00052269">
            <w:pPr>
              <w:spacing w:line="276" w:lineRule="auto"/>
              <w:jc w:val="right"/>
              <w:rPr>
                <w:color w:val="000000"/>
              </w:rPr>
            </w:pPr>
            <w:r w:rsidRPr="00052269">
              <w:rPr>
                <w:color w:val="000000"/>
              </w:rPr>
              <w:t>0.240</w:t>
            </w:r>
          </w:p>
        </w:tc>
        <w:tc>
          <w:tcPr>
            <w:tcW w:w="1013" w:type="dxa"/>
            <w:tcBorders>
              <w:top w:val="nil"/>
              <w:left w:val="nil"/>
              <w:bottom w:val="single" w:sz="4" w:space="0" w:color="auto"/>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84815F3" w14:textId="77777777" w:rsidR="002A23E5" w:rsidRPr="002A23E5" w:rsidRDefault="002A23E5" w:rsidP="0025039E">
      <w:pPr>
        <w:spacing w:line="360" w:lineRule="auto"/>
        <w:rPr>
          <w:color w:val="000000" w:themeColor="text1"/>
        </w:rPr>
      </w:pPr>
    </w:p>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07D3DB8" w:rsidR="002052B6" w:rsidRPr="000E5BEF" w:rsidRDefault="00052269" w:rsidP="0025039E">
      <w:pPr>
        <w:spacing w:line="360" w:lineRule="auto"/>
        <w:rPr>
          <w:b/>
          <w:bCs/>
          <w:color w:val="000000" w:themeColor="text1"/>
        </w:rPr>
      </w:pPr>
      <w:r>
        <w:rPr>
          <w:b/>
          <w:bCs/>
          <w:noProof/>
          <w:color w:val="000000" w:themeColor="text1"/>
        </w:rPr>
        <w:drawing>
          <wp:inline distT="0" distB="0" distL="0" distR="0" wp14:anchorId="3FB59BE7" wp14:editId="3396583E">
            <wp:extent cx="5943600" cy="393319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943600" cy="3933190"/>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655D7A2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positive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 xml:space="preserve">. 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50E9FFE4" w:rsidR="00A40FBF" w:rsidRPr="002F6175" w:rsidRDefault="004D22B5" w:rsidP="00695FAC">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121290">
        <w:t xml:space="preserve">. These results show strong support for the </w:t>
      </w:r>
      <w:r>
        <w:t>nitrogen-water use tradeoffs expected from</w:t>
      </w:r>
      <w:r w:rsidR="00A65C98">
        <w:t xml:space="preserve"> photosynthetic least cost</w:t>
      </w:r>
      <w:r>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across environmental gradient</w:t>
      </w:r>
      <w:r w:rsidR="00121290">
        <w:t>s are</w:t>
      </w:r>
      <w:r w:rsidR="002F6175">
        <w:t xml:space="preserve"> </w:t>
      </w:r>
      <w:r w:rsidR="004F64A3">
        <w:t xml:space="preserve">driven by changes in leaf </w:t>
      </w:r>
      <w:r w:rsidR="00890A08">
        <w:t>morphology</w:t>
      </w:r>
      <w:r w:rsidR="004F64A3">
        <w:t xml:space="preserve"> and not leaf </w:t>
      </w:r>
      <w:r w:rsidR="001E7B23">
        <w:t>chemistry</w:t>
      </w:r>
      <w:r w:rsidR="00695FAC">
        <w:t xml:space="preserve"> per se</w:t>
      </w:r>
      <w:r w:rsidR="00514764">
        <w:t>.</w:t>
      </w:r>
      <w:r w:rsidR="00695FAC">
        <w:t xml:space="preserve"> However,</w:t>
      </w:r>
      <w:r w:rsidR="00E448CE">
        <w:t xml:space="preserve">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increase</w:t>
      </w:r>
      <w:r w:rsidR="002F6175">
        <w:t>s</w:t>
      </w:r>
      <w:r w:rsidR="00A40FBF">
        <w:t xml:space="preserve"> in</w:t>
      </w:r>
      <w:r w:rsidR="00E448CE">
        <w:t xml:space="preserve"> </w:t>
      </w:r>
      <w:r w:rsidR="00E448CE">
        <w:rPr>
          <w:i/>
          <w:iCs/>
        </w:rPr>
        <w:t>N</w:t>
      </w:r>
      <w:r w:rsidR="00E448CE">
        <w:rPr>
          <w:vertAlign w:val="subscript"/>
        </w:rPr>
        <w:t>mass</w:t>
      </w:r>
      <w:r w:rsidR="00E448CE">
        <w:t xml:space="preserve"> </w:t>
      </w:r>
      <w:r w:rsidR="00A40FBF">
        <w:t>w</w:t>
      </w:r>
      <w:r w:rsidR="002F6175">
        <w:t>ere</w:t>
      </w:r>
      <w:r w:rsidR="00A40FBF">
        <w:t xml:space="preserve"> associated with larger, thinner leaves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that allows leaves to maximize productivity in shorter lived leaves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447C96C5"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2F6175">
        <w:t xml:space="preserve"> also</w:t>
      </w:r>
      <w:r>
        <w:t xml:space="preserve"> </w:t>
      </w:r>
      <w:r w:rsidR="00890A08">
        <w:t xml:space="preserve">be a </w:t>
      </w:r>
      <w:r>
        <w:t xml:space="preserve">response </w:t>
      </w:r>
      <w:r w:rsidR="00121290">
        <w:t xml:space="preserve">indicative of tradeoffs between leaf longevity and leaf productivity. </w:t>
      </w:r>
      <w:r>
        <w:t>Tradeoffs between leaf longevity</w:t>
      </w:r>
      <w:r w:rsidR="009F79FC">
        <w:t xml:space="preserve"> </w:t>
      </w:r>
      <w:r>
        <w:t xml:space="preserve">and </w:t>
      </w:r>
      <w:r>
        <w:lastRenderedPageBreak/>
        <w:t xml:space="preserve">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10DB9570" w:rsidR="00121290" w:rsidRDefault="00FD71A1" w:rsidP="00121290">
      <w:pPr>
        <w:autoSpaceDE w:val="0"/>
        <w:autoSpaceDN w:val="0"/>
        <w:adjustRightInd w:val="0"/>
        <w:spacing w:line="360" w:lineRule="auto"/>
        <w:ind w:firstLine="720"/>
        <w:rPr>
          <w:color w:val="000000" w:themeColor="text1"/>
        </w:rPr>
      </w:pPr>
      <w:r>
        <w:rPr>
          <w:color w:val="000000" w:themeColor="text1"/>
        </w:rPr>
        <w:t xml:space="preserve">Structural equation model results indicated </w:t>
      </w:r>
      <w:r w:rsidR="00503853">
        <w:rPr>
          <w:color w:val="000000" w:themeColor="text1"/>
        </w:rPr>
        <w:t xml:space="preserve">that soil nitrogen availability had a null effect of soil nitrogen </w:t>
      </w:r>
      <w:r>
        <w:rPr>
          <w:color w:val="000000" w:themeColor="text1"/>
        </w:rPr>
        <w:t xml:space="preserve">availability on </w:t>
      </w:r>
      <w:r>
        <w:rPr>
          <w:i/>
          <w:iCs/>
          <w:color w:val="000000" w:themeColor="text1"/>
        </w:rPr>
        <w:t>N</w:t>
      </w:r>
      <w:r>
        <w:rPr>
          <w:color w:val="000000" w:themeColor="text1"/>
          <w:vertAlign w:val="subscript"/>
        </w:rPr>
        <w:t>area</w:t>
      </w:r>
      <w:r>
        <w:rPr>
          <w:color w:val="000000" w:themeColor="text1"/>
        </w:rPr>
        <w:t xml:space="preserve">, a pattern that was driven by positive and negative effects of increasing soil nitrogen availability on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sidR="00121290">
        <w:rPr>
          <w:color w:val="000000" w:themeColor="text1"/>
        </w:rPr>
        <w:t>, respectively,</w:t>
      </w:r>
      <w:r>
        <w:rPr>
          <w:color w:val="000000" w:themeColor="text1"/>
        </w:rPr>
        <w:t xml:space="preserve"> that were equal in magnitude. The null </w:t>
      </w:r>
      <w:r w:rsidR="0041770D">
        <w:rPr>
          <w:color w:val="000000" w:themeColor="text1"/>
        </w:rPr>
        <w:t>direct effect of increasing soil nitrogen availability on</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occurred alongside a negative effect of increasing soil nitrogen availability on </w:t>
      </w:r>
      <w:r w:rsidR="00E171AE">
        <w:rPr>
          <w:i/>
          <w:iCs/>
          <w:color w:val="000000" w:themeColor="text1"/>
          <w:lang w:val="el-GR"/>
        </w:rPr>
        <w:t>β</w:t>
      </w:r>
      <w:r>
        <w:rPr>
          <w:color w:val="000000" w:themeColor="text1"/>
        </w:rPr>
        <w:t xml:space="preserve">, paired with the negative relationship between </w:t>
      </w:r>
      <w:r>
        <w:t>leaf</w:t>
      </w:r>
      <w:r>
        <w:rPr>
          <w:color w:val="000000" w:themeColor="text1"/>
        </w:rPr>
        <w:t xml:space="preserve"> </w:t>
      </w:r>
      <w:proofErr w:type="gram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gramEnd"/>
      <w:r>
        <w:t xml:space="preserve"> </w:t>
      </w:r>
      <w:r>
        <w:rPr>
          <w:color w:val="000000" w:themeColor="text1"/>
        </w:rPr>
        <w:t xml:space="preserve">and </w:t>
      </w:r>
      <w:r>
        <w:rPr>
          <w:i/>
          <w:iCs/>
          <w:color w:val="000000" w:themeColor="text1"/>
        </w:rPr>
        <w:t>M</w:t>
      </w:r>
      <w:r>
        <w:rPr>
          <w:color w:val="000000" w:themeColor="text1"/>
          <w:vertAlign w:val="subscript"/>
        </w:rPr>
        <w:t>area</w:t>
      </w:r>
      <w:r>
        <w:rPr>
          <w:color w:val="000000" w:themeColor="text1"/>
        </w:rPr>
        <w:t xml:space="preserve"> and null effect of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sidR="00715C4D">
        <w:rPr>
          <w:color w:val="000000" w:themeColor="text1"/>
        </w:rPr>
        <w:t>on</w:t>
      </w:r>
      <w:r>
        <w:rPr>
          <w:color w:val="000000" w:themeColor="text1"/>
        </w:rPr>
        <w:t xml:space="preserve"> </w:t>
      </w:r>
      <w:r w:rsidR="00715C4D">
        <w:rPr>
          <w:i/>
          <w:iCs/>
          <w:color w:val="000000" w:themeColor="text1"/>
        </w:rPr>
        <w:t>N</w:t>
      </w:r>
      <w:r w:rsidR="00715C4D">
        <w:rPr>
          <w:color w:val="000000" w:themeColor="text1"/>
          <w:vertAlign w:val="subscript"/>
        </w:rPr>
        <w:t>mass</w:t>
      </w:r>
      <w:r w:rsidR="00715C4D">
        <w:rPr>
          <w:color w:val="000000" w:themeColor="text1"/>
        </w:rPr>
        <w:t xml:space="preserve">. These patterns </w:t>
      </w:r>
      <w:r w:rsidR="009B6DF4">
        <w:rPr>
          <w:color w:val="000000" w:themeColor="text1"/>
        </w:rPr>
        <w:t xml:space="preserve">suggest that positive effects of increasing soil nitrogen availability on </w:t>
      </w:r>
      <w:r w:rsidR="009B6DF4">
        <w:rPr>
          <w:i/>
          <w:iCs/>
          <w:color w:val="000000" w:themeColor="text1"/>
        </w:rPr>
        <w:t>N</w:t>
      </w:r>
      <w:r w:rsidR="009B6DF4">
        <w:rPr>
          <w:color w:val="000000" w:themeColor="text1"/>
          <w:vertAlign w:val="subscript"/>
        </w:rPr>
        <w:t>area</w:t>
      </w:r>
      <w:r w:rsidR="009B6DF4">
        <w:rPr>
          <w:color w:val="000000" w:themeColor="text1"/>
        </w:rPr>
        <w:t xml:space="preserve"> </w:t>
      </w:r>
      <w:r w:rsidR="00503853">
        <w:rPr>
          <w:color w:val="000000" w:themeColor="text1"/>
        </w:rPr>
        <w:t>were likely driven by reductions in the cost of acquiring nitrogen, supporting previous wor</w:t>
      </w:r>
      <w:r w:rsidR="00136778">
        <w:rPr>
          <w:color w:val="000000" w:themeColor="text1"/>
        </w:rPr>
        <w:t>k</w:t>
      </w:r>
      <w:r w:rsidR="00503853">
        <w:rPr>
          <w:color w:val="000000" w:themeColor="text1"/>
        </w:rPr>
        <w:t xml:space="preserve"> </w:t>
      </w:r>
      <w:r w:rsidR="00503853">
        <w:rPr>
          <w:color w:val="000000" w:themeColor="text1"/>
        </w:rPr>
        <w:fldChar w:fldCharType="begin" w:fldLock="1"/>
      </w:r>
      <w:r w:rsidR="00503853">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Phytologist","id":"ITEM-3","issue":"4","issued":{"date-parts":[["2021"]]},"page":"1435-1448","title":"Altered plant carbon partitioning enhanced forest ecosystem carbon storage after 25 years of nitrogen additions","type":"article-journal","volume":"230"},"uris":["http://www.mendeley.com/documents/?uuid=0cd860a2-d56b-4655-8a70-e660d9406cb9"]},{"id":"ITEM-4","itemData":{"DOI":"10.3389/fpls.2022.927435","abstract":"Photosynthetically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503853">
        <w:rPr>
          <w:color w:val="000000" w:themeColor="text1"/>
        </w:rPr>
        <w:fldChar w:fldCharType="separate"/>
      </w:r>
      <w:r w:rsidR="00503853" w:rsidRPr="00503853">
        <w:rPr>
          <w:noProof/>
          <w:color w:val="000000" w:themeColor="text1"/>
        </w:rPr>
        <w:t>(Bae et al. 2015, Eastman et al. 2021, Perkowski et al. 2021, Lu et al. 2022)</w:t>
      </w:r>
      <w:r w:rsidR="00503853">
        <w:rPr>
          <w:color w:val="000000" w:themeColor="text1"/>
        </w:rPr>
        <w:fldChar w:fldCharType="end"/>
      </w:r>
      <w:r w:rsidR="00503853">
        <w:rPr>
          <w:color w:val="000000" w:themeColor="text1"/>
        </w:rPr>
        <w:t xml:space="preserve"> </w:t>
      </w:r>
      <w:r w:rsidR="00136778">
        <w:rPr>
          <w:color w:val="000000" w:themeColor="text1"/>
        </w:rPr>
        <w:t>and</w:t>
      </w:r>
      <w:r w:rsidR="00503853">
        <w:rPr>
          <w:color w:val="000000" w:themeColor="text1"/>
        </w:rPr>
        <w:t xml:space="preserve"> patterns expected from photosynthetic least-cost theory </w:t>
      </w:r>
      <w:r w:rsidR="00503853">
        <w:rPr>
          <w:color w:val="000000" w:themeColor="text1"/>
        </w:rPr>
        <w:fldChar w:fldCharType="begin" w:fldLock="1"/>
      </w:r>
      <w:r w:rsidR="00E171AE">
        <w:rPr>
          <w:color w:val="000000" w:themeColor="text1"/>
        </w:rP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2020)","plainTextFormattedCitation":"(Paillassa et al. 2020)","previouslyFormattedCitation":"(Paillassa et al. 2020)"},"properties":{"noteIndex":0},"schema":"https://github.com/citation-style-language/schema/raw/master/csl-citation.json"}</w:instrText>
      </w:r>
      <w:r w:rsidR="00503853">
        <w:rPr>
          <w:color w:val="000000" w:themeColor="text1"/>
        </w:rPr>
        <w:fldChar w:fldCharType="separate"/>
      </w:r>
      <w:r w:rsidR="00503853" w:rsidRPr="00503853">
        <w:rPr>
          <w:noProof/>
          <w:color w:val="000000" w:themeColor="text1"/>
        </w:rPr>
        <w:t>(Paillassa et al. 2020)</w:t>
      </w:r>
      <w:r w:rsidR="00503853">
        <w:rPr>
          <w:color w:val="000000" w:themeColor="text1"/>
        </w:rPr>
        <w:fldChar w:fldCharType="end"/>
      </w:r>
      <w:r w:rsidR="00503853">
        <w:rPr>
          <w:color w:val="000000" w:themeColor="text1"/>
        </w:rPr>
        <w:t>.</w:t>
      </w:r>
      <w:r w:rsidR="00E171AE">
        <w:rPr>
          <w:color w:val="000000" w:themeColor="text1"/>
        </w:rPr>
        <w:t xml:space="preserve"> However, this pathway indicated that stimulations in </w:t>
      </w:r>
      <w:r w:rsidR="00E171AE">
        <w:rPr>
          <w:i/>
          <w:iCs/>
          <w:color w:val="000000" w:themeColor="text1"/>
        </w:rPr>
        <w:t>N</w:t>
      </w:r>
      <w:r w:rsidR="00E171AE">
        <w:rPr>
          <w:color w:val="000000" w:themeColor="text1"/>
          <w:vertAlign w:val="subscript"/>
        </w:rPr>
        <w:t>area</w:t>
      </w:r>
      <w:r w:rsidR="00E171AE">
        <w:rPr>
          <w:color w:val="000000" w:themeColor="text1"/>
        </w:rPr>
        <w:t xml:space="preserve"> due to increasing soil nitrogen availability were driven by increases in </w:t>
      </w:r>
      <w:r w:rsidR="00E171AE">
        <w:rPr>
          <w:i/>
          <w:iCs/>
          <w:color w:val="000000" w:themeColor="text1"/>
        </w:rPr>
        <w:t>M</w:t>
      </w:r>
      <w:r w:rsidR="00E171AE">
        <w:rPr>
          <w:color w:val="000000" w:themeColor="text1"/>
          <w:vertAlign w:val="subscript"/>
        </w:rPr>
        <w:t>area</w:t>
      </w:r>
      <w:r w:rsidR="00E171AE">
        <w:rPr>
          <w:color w:val="000000" w:themeColor="text1"/>
        </w:rPr>
        <w:t xml:space="preserve"> despite direct negative effects of increasing soil nitrogen availability on </w:t>
      </w:r>
      <w:r w:rsidR="00E171AE">
        <w:rPr>
          <w:i/>
          <w:iCs/>
          <w:color w:val="000000" w:themeColor="text1"/>
        </w:rPr>
        <w:t>M</w:t>
      </w:r>
      <w:r w:rsidR="00E171AE">
        <w:rPr>
          <w:color w:val="000000" w:themeColor="text1"/>
          <w:vertAlign w:val="subscript"/>
        </w:rPr>
        <w:t>area</w:t>
      </w:r>
      <w:r w:rsidR="00E171AE">
        <w:rPr>
          <w:color w:val="000000" w:themeColor="text1"/>
        </w:rPr>
        <w:t xml:space="preserve"> in both the linear mixed effect model and structural equation model. These results suggest that </w:t>
      </w:r>
      <w:r w:rsidR="00E171AE">
        <w:rPr>
          <w:i/>
          <w:iCs/>
          <w:color w:val="000000" w:themeColor="text1"/>
        </w:rPr>
        <w:t>M</w:t>
      </w:r>
      <w:r w:rsidR="00E171AE">
        <w:rPr>
          <w:color w:val="000000" w:themeColor="text1"/>
          <w:vertAlign w:val="subscript"/>
        </w:rPr>
        <w:t>area</w:t>
      </w:r>
      <w:r w:rsidR="00E171AE">
        <w:rPr>
          <w:color w:val="000000" w:themeColor="text1"/>
        </w:rPr>
        <w:t xml:space="preserve"> is both a </w:t>
      </w:r>
      <w:r w:rsidR="00121290">
        <w:rPr>
          <w:color w:val="000000" w:themeColor="text1"/>
        </w:rPr>
        <w:t xml:space="preserve">direct </w:t>
      </w:r>
      <w:r w:rsidR="00E171AE">
        <w:rPr>
          <w:color w:val="000000" w:themeColor="text1"/>
        </w:rPr>
        <w:t xml:space="preserve">product of soil nitrogen availability and </w:t>
      </w:r>
      <w:r w:rsidR="00121290">
        <w:rPr>
          <w:color w:val="000000" w:themeColor="text1"/>
        </w:rPr>
        <w:t xml:space="preserve">an indirect product of </w:t>
      </w:r>
      <w:r w:rsidR="00E171AE">
        <w:rPr>
          <w:color w:val="000000" w:themeColor="text1"/>
        </w:rPr>
        <w:t xml:space="preserve">factors that influence </w:t>
      </w:r>
      <w:r w:rsidR="00E171AE">
        <w:rPr>
          <w:color w:val="000000" w:themeColor="text1"/>
        </w:rPr>
        <w:t xml:space="preserve">leaf </w:t>
      </w:r>
      <w:r w:rsidR="00E171AE" w:rsidRPr="001B5901">
        <w:rPr>
          <w:i/>
          <w:iCs/>
          <w:color w:val="000000" w:themeColor="text1"/>
        </w:rPr>
        <w:t>C</w:t>
      </w:r>
      <w:r w:rsidR="00E171AE" w:rsidRPr="009C1249">
        <w:rPr>
          <w:color w:val="000000" w:themeColor="text1"/>
          <w:vertAlign w:val="subscript"/>
        </w:rPr>
        <w:t>i</w:t>
      </w:r>
      <w:r w:rsidR="00E171AE">
        <w:rPr>
          <w:color w:val="000000" w:themeColor="text1"/>
        </w:rPr>
        <w:t>:</w:t>
      </w:r>
      <w:r w:rsidR="00E171AE" w:rsidRPr="001B5901">
        <w:rPr>
          <w:i/>
          <w:iCs/>
          <w:color w:val="000000" w:themeColor="text1"/>
        </w:rPr>
        <w:t>C</w:t>
      </w:r>
      <w:r w:rsidR="00E171AE" w:rsidRPr="009C1249">
        <w:rPr>
          <w:color w:val="000000" w:themeColor="text1"/>
          <w:vertAlign w:val="subscript"/>
        </w:rPr>
        <w:t>a</w:t>
      </w:r>
      <w:r w:rsidR="00E171AE">
        <w:rPr>
          <w:color w:val="000000" w:themeColor="text1"/>
        </w:rPr>
        <w:t xml:space="preserve">, such as vapor pressure deficit, </w:t>
      </w:r>
      <w:r w:rsidR="00D00CF8">
        <w:rPr>
          <w:color w:val="000000" w:themeColor="text1"/>
        </w:rPr>
        <w:t xml:space="preserve">air </w:t>
      </w:r>
      <w:r w:rsidR="00E171AE">
        <w:rPr>
          <w:color w:val="000000" w:themeColor="text1"/>
        </w:rPr>
        <w:t>temperature, and</w:t>
      </w:r>
      <w:r w:rsidR="00D00CF8">
        <w:rPr>
          <w:color w:val="000000" w:themeColor="text1"/>
        </w:rPr>
        <w:t xml:space="preserve"> factors that influence</w:t>
      </w:r>
      <w:r w:rsidR="00E171AE">
        <w:rPr>
          <w:color w:val="000000" w:themeColor="text1"/>
        </w:rPr>
        <w:t xml:space="preserve"> </w:t>
      </w:r>
      <w:r w:rsidR="00E171AE">
        <w:rPr>
          <w:i/>
          <w:iCs/>
          <w:color w:val="000000" w:themeColor="text1"/>
          <w:lang w:val="el-GR"/>
        </w:rPr>
        <w:t>β</w:t>
      </w:r>
      <w:r w:rsidR="00E171AE">
        <w:rPr>
          <w:color w:val="000000" w:themeColor="text1"/>
        </w:rPr>
        <w:t xml:space="preserve"> </w:t>
      </w:r>
      <w:r w:rsidR="00E171AE">
        <w:rPr>
          <w:color w:val="000000" w:themeColor="text1"/>
        </w:rPr>
        <w:fldChar w:fldCharType="begin" w:fldLock="1"/>
      </w:r>
      <w:r w:rsidR="00D00CF8">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function","type":"article-journal","volume":"110"},"uris":["http://www.mendeley.com/documents/?uuid=50267697-cf85-48a3-8479-7edfcd508a88"]},{"id":"ITEM-3","itemData":{"DOI":"10.1038/s42003-021-01985-7","ISBN":"4200302101","ISSN":"2399-3642","PMID":"33846550","abstract":"There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Biology","id":"ITEM-3","issue":"1","issued":{"date-parts":[["2021","12","12"]]},"page":"462","title":"Global climate and nutrient controls of photosynthetic capacity","type":"article-journal","volume":"4"},"uris":["http://www.mendeley.com/documents/?uuid=3ef8e4be-d782-4101-b3db-1a91b9992fc1"]},{"id":"ITEM-4","itemData":{"DOI":"10.5194/bg-14-481-2017","ISSN":"1726-4189","abstract":"Abstract.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J","non-dropping-particle":"","parse-names":false,"suffix":""}],"container-title":"Biogeosciences","id":"ITEM-4","issue":"2","issued":{"date-parts":[["2017","1","30"]]},"page":"481-495","title":"Leaf nitrogen from first principles: field evidence for adaptive variation with climate","type":"article-journal","volume":"14"},"uris":["http://www.mendeley.com/documents/?uuid=d26886a5-de26-4a8d-afa2-a17d2a28ee6e"]}],"mendeley":{"formattedCitation":"(Dong et al. 2017, 2020, 2022, Peng et al. 2021)","plainTextFormattedCitation":"(Dong et al. 2017, 2020, 2022, Peng et al. 2021)","previouslyFormattedCitation":"(Dong et al. 2020, 2022, Peng et al. 2021)"},"properties":{"noteIndex":0},"schema":"https://github.com/citation-style-language/schema/raw/master/csl-citation.json"}</w:instrText>
      </w:r>
      <w:r w:rsidR="00E171AE">
        <w:rPr>
          <w:color w:val="000000" w:themeColor="text1"/>
        </w:rPr>
        <w:fldChar w:fldCharType="separate"/>
      </w:r>
      <w:r w:rsidR="00D00CF8" w:rsidRPr="00D00CF8">
        <w:rPr>
          <w:noProof/>
          <w:color w:val="000000" w:themeColor="text1"/>
        </w:rPr>
        <w:t>(Dong et al. 2017, 2020, 2022, Peng et al. 2021)</w:t>
      </w:r>
      <w:r w:rsidR="00E171AE">
        <w:rPr>
          <w:color w:val="000000" w:themeColor="text1"/>
        </w:rPr>
        <w:fldChar w:fldCharType="end"/>
      </w:r>
      <w:r w:rsidR="00E171AE">
        <w:rPr>
          <w:color w:val="000000" w:themeColor="text1"/>
        </w:rPr>
        <w:t>.</w:t>
      </w:r>
      <w:r w:rsidR="00695FAC">
        <w:rPr>
          <w:color w:val="000000" w:themeColor="text1"/>
        </w:rPr>
        <w:t xml:space="preserve"> </w:t>
      </w:r>
      <w:r w:rsidR="00121290">
        <w:rPr>
          <w:color w:val="000000" w:themeColor="text1"/>
        </w:rPr>
        <w:t>R</w:t>
      </w:r>
      <w:r w:rsidR="00D00CF8">
        <w:rPr>
          <w:color w:val="000000" w:themeColor="text1"/>
        </w:rPr>
        <w:t>egardless, r</w:t>
      </w:r>
      <w:r w:rsidR="00121290">
        <w:rPr>
          <w:color w:val="000000" w:themeColor="text1"/>
        </w:rPr>
        <w:t xml:space="preserve">esults reported here indicate that </w:t>
      </w:r>
      <w:r w:rsidR="00121290">
        <w:rPr>
          <w:color w:val="000000" w:themeColor="text1"/>
        </w:rPr>
        <w:t xml:space="preserve">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121290">
        <w:rPr>
          <w:color w:val="000000" w:themeColor="text1"/>
        </w:rPr>
        <w:t>.</w:t>
      </w:r>
    </w:p>
    <w:p w14:paraId="13F06DB7" w14:textId="3AFD0E4F" w:rsidR="005B6568" w:rsidRDefault="00046720" w:rsidP="00695FAC">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 xml:space="preserve">nitrogen uptake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4E131BC8" w:rsidR="008518D7" w:rsidRPr="008B604E" w:rsidRDefault="007F2A13" w:rsidP="00695FAC">
      <w:pPr>
        <w:autoSpaceDE w:val="0"/>
        <w:autoSpaceDN w:val="0"/>
        <w:adjustRightInd w:val="0"/>
        <w:spacing w:line="360" w:lineRule="auto"/>
        <w:ind w:firstLine="720"/>
      </w:pPr>
      <w:r>
        <w:rPr>
          <w:color w:val="000000" w:themeColor="text1"/>
        </w:rPr>
        <w:t>In support of our hypothes</w:t>
      </w:r>
      <w:r w:rsidR="00272D8E">
        <w:rPr>
          <w:color w:val="000000" w:themeColor="text1"/>
        </w:rPr>
        <w:t>e</w:t>
      </w:r>
      <w:r>
        <w:rPr>
          <w:color w:val="000000" w:themeColor="text1"/>
        </w:rPr>
        <w:t xml:space="preserve">s and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lastRenderedPageBreak/>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(years) compared to the timescale used here (4</w:t>
      </w:r>
      <w:r w:rsidR="00695FAC">
        <w:t>-</w:t>
      </w:r>
      <w:r w:rsidR="002E6BD9">
        <w:t xml:space="preserve">day mean vapor pressure deficit). </w:t>
      </w:r>
      <w:r w:rsidR="00EB7AE1">
        <w:t>R</w:t>
      </w:r>
      <w:r w:rsidR="008B604E">
        <w:t xml:space="preserve">egardless, </w:t>
      </w:r>
      <w:r w:rsidR="00272D8E">
        <w:t>responses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18C11E91" w:rsidR="00EE6FF9"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p>
    <w:p w14:paraId="43870823" w14:textId="6DF828C1"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w:t>
      </w:r>
      <w:r w:rsidR="001B6C99">
        <w:lastRenderedPageBreak/>
        <w:t>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 </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w:t>
      </w:r>
      <w:r>
        <w:rPr>
          <w:color w:val="000000" w:themeColor="text1"/>
        </w:rPr>
        <w:lastRenderedPageBreak/>
        <w:t>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69488A8" w14:textId="31CB2DCA" w:rsidR="00D00CF8" w:rsidRPr="00D00CF8" w:rsidRDefault="00AA3362" w:rsidP="00D00CF8">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00CF8" w:rsidRPr="00D00CF8">
        <w:rPr>
          <w:noProof/>
        </w:rPr>
        <w:t>Adams, M. A., T. L. Turnbull, J. I. Sprent, and N. Buchmann. 2016. Legumes are different: Leaf nitrogen, photosynthesis, and water use efficiency. Proceedings of the National Academy of Sciences of the United States of America 113:4098–4103.</w:t>
      </w:r>
    </w:p>
    <w:p w14:paraId="7B4B60B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Alam, S. M. 1999. Nutrient Uptake by Plants Under Stress Conditions. Pages 285–313 Handbook of Plant and Crop Stress 2.</w:t>
      </w:r>
    </w:p>
    <w:p w14:paraId="15C9EB21"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Bae, K., T. J. Fahey, R. D. Yanai, and M. Fisk. 2015. Soil nitrogen availability affects belowground carbon allocation and soil respiration in northern hardwood forests of New Hampshire. Ecosystems 18:1179–1191.</w:t>
      </w:r>
    </w:p>
    <w:p w14:paraId="7E4E0FB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Bates, D., M. Mächler, B. Bolker, and S. Walker. 2015. Fitting linear mixed-effects models using lme4. Journal of Statistical Software 67:1–48.</w:t>
      </w:r>
    </w:p>
    <w:p w14:paraId="13BD4782"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Beaudette, D., J. Skovlin, S. Roeker, and A. Brown. 2022. soilDB: Soil Database Interface.</w:t>
      </w:r>
    </w:p>
    <w:p w14:paraId="5F6CF4E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Bernacchi, C. J., E. L. Singsaas, C. Pimentel, A. R. Portis, and S. P. Long. 2001. Improved temperature response functions for models of Rubisco-limited photosynthesis. Plant, Cell and Environment 24:253–259.</w:t>
      </w:r>
    </w:p>
    <w:p w14:paraId="71FC485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Bloomfield, K. J., B. D. Stocker, T. F. Keenan, and I. C. Prentice. 2022. Environmental controls on the light use efficiency of terrestrial gross primary production. Global Change Biology:0–2.</w:t>
      </w:r>
    </w:p>
    <w:p w14:paraId="76700632"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Booth, B. B. B., C. D. Jones, M. Collins, I. J. Totterdell, P. M. Cox, S. Sitch, C. Huntingford, R. A. Betts, G. R. Harris, and J. Lloyd. 2012. High sensitivity of future global warming to land carbon cycle processes. Environmental Research Letters 7:024002.</w:t>
      </w:r>
    </w:p>
    <w:p w14:paraId="42AAAF3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Braghiere, R. K., J. B. Fisher, K. Allen, E. Brzostek, M. Shi, X. Yang, D. M. Ricciuto, R. A. Fisher, Q. Zhu, and R. P. Phillips. 2022. Modeling Global Carbon Costs of Plant Nitrogen and Phosphorus Acquisition. Journal of Advances in Modeling Earth Systems 14:1–23.</w:t>
      </w:r>
    </w:p>
    <w:p w14:paraId="29109EF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00CF8">
        <w:rPr>
          <w:noProof/>
          <w:vertAlign w:val="subscript"/>
        </w:rPr>
        <w:t>3</w:t>
      </w:r>
      <w:r w:rsidRPr="00D00CF8">
        <w:rPr>
          <w:noProof/>
        </w:rPr>
        <w:t xml:space="preserve"> plants worldwide. Global Ecology and Biogeography 27:1056–1067.</w:t>
      </w:r>
    </w:p>
    <w:p w14:paraId="7DAFE06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Cramer, W., and I. C. Prentice. 1988. Simulation of regional soil moisture deficits on a European </w:t>
      </w:r>
      <w:r w:rsidRPr="00D00CF8">
        <w:rPr>
          <w:noProof/>
        </w:rPr>
        <w:lastRenderedPageBreak/>
        <w:t>scale. Norsk Geografisk Tidsskrift - Norwegian Journal of Geography 42:149–151.</w:t>
      </w:r>
    </w:p>
    <w:p w14:paraId="5F405B0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2F121B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7A835B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B21701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Dijkstra, F. A., and W. Cheng. 2008. Increased soil moisture content increases plant N uptake and the abundance of 15N in plant biomass. Plant and Soil 302:263–271.</w:t>
      </w:r>
    </w:p>
    <w:p w14:paraId="5CD60E8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Dong, N., I. C. Prentice, B. J. Evans, S. Caddy-Retalic, A. J. Lowe, and I. J. Wright. 2017. Leaf nitrogen from first principles: field evidence for adaptive variation with climate. Biogeosciences 14:481–495.</w:t>
      </w:r>
    </w:p>
    <w:p w14:paraId="1AF91C2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Dong, N., I. C. Prentice, I. J. Wright, B. J. Evans, H. F. Togashi, S. Caddy-Retalic, F. A. McInerney, B. Sparrow, E. Leitch, and A. J. Lowe. 2020. Components of leaf‐trait variation along environmental gradients. New Phytologist 228:82–94.</w:t>
      </w:r>
    </w:p>
    <w:p w14:paraId="61B9D15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Dong, N., I. C. Prentice, I. J. Wright, H. Wang, O. K. Atkin, K. J. Bloomfield, T. F. Domingues, S. M. Gleason, V. Maire, Y. Onoda, H. Poorter, and N. G. Smith. 2022. Leaf nitrogen from the perspective of optimal plant function. Journal of Ecology 110:2585–2602.</w:t>
      </w:r>
    </w:p>
    <w:p w14:paraId="30A0FA41"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Eamus, D., N. Boulain, J. Cleverly, and D. D. Breshears. 2013. Global change-type drought-induced tree mortality: Vapor pressure deficit is more important than temperature per se in causing decline in tree health. Ecology and Evolution 3:2711–2729.</w:t>
      </w:r>
    </w:p>
    <w:p w14:paraId="2AAD6EE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A852F5F"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lastRenderedPageBreak/>
        <w:t>Evans, J. R. 1989a. Partitioning of nitrogen between and within leaves grown under different irradiances. Functional Plant Biology 16:533.</w:t>
      </w:r>
    </w:p>
    <w:p w14:paraId="42772EF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Evans, J. R. 1989b. Photosynthesis and nitrogen relationships in leaves of C3 plants. Oecologia 78:9–19.</w:t>
      </w:r>
    </w:p>
    <w:p w14:paraId="7151C9A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Evans, J. R., and J. R. Seemann. 1989. The allocation of protein nitrogen in the photosynthetic apparatus: costs, consequences, and control. Photosynthesis 8:183–205.</w:t>
      </w:r>
    </w:p>
    <w:p w14:paraId="69B27C5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Farquhar, G. D., J. R. Ehleringer, and K. T. Hubick. 1989. Carbon Isotope Discrimination and Photosynthesis. Annual Review of Plant Physiology and Plant Molecular Biology 40:503–537.</w:t>
      </w:r>
    </w:p>
    <w:p w14:paraId="7F58D990"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E9F5FD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Feng, X. 1999. Trends in intrinsic water-use efficiency of natural trees for the past 100-200 years: A response to atmospheric CO2 concentration. Geochimica et Cosmochimica Acta 63:1891–1903.</w:t>
      </w:r>
    </w:p>
    <w:p w14:paraId="132CEF7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Field, C. B., and H. A. Mooney. 1986. The photosynthesis-nitrogen relationship in wild plants. Pages 25–55 </w:t>
      </w:r>
      <w:r w:rsidRPr="00D00CF8">
        <w:rPr>
          <w:i/>
          <w:iCs/>
          <w:noProof/>
        </w:rPr>
        <w:t>in</w:t>
      </w:r>
      <w:r w:rsidRPr="00D00CF8">
        <w:rPr>
          <w:noProof/>
        </w:rPr>
        <w:t xml:space="preserve"> T. J. Givnish, editor. On the Economy of Plant Form and Function. Cambridge University Press, Cambridge.</w:t>
      </w:r>
    </w:p>
    <w:p w14:paraId="3DEB3D5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49DD4CF"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lastRenderedPageBreak/>
        <w:t>Fox, J., and S. Weisberg. 2019. An R companion to applied regression. Third edit. Sage, Thousand Oaks, California.</w:t>
      </w:r>
    </w:p>
    <w:p w14:paraId="35F9A94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Ghannoum, O., J. R. Evans, and S. von Caemmerer. 2011. Nitrogen and water use efficiency of C4 plants. Pages 129–146 </w:t>
      </w:r>
      <w:r w:rsidRPr="00D00CF8">
        <w:rPr>
          <w:i/>
          <w:iCs/>
          <w:noProof/>
        </w:rPr>
        <w:t>in</w:t>
      </w:r>
      <w:r w:rsidRPr="00D00CF8">
        <w:rPr>
          <w:noProof/>
        </w:rPr>
        <w:t xml:space="preserve"> A. S. Raghavendra and R. F. Sage, editors. C4 Photosynthesis and Related CO2 Concentrating Mechanisms. Springer.</w:t>
      </w:r>
    </w:p>
    <w:p w14:paraId="45DF8C0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Grossiord, C., T. N. Buckley, L. A. Cernusak, K. A. Novick, B. Poulter, R. T. W. Siegwolf, J. S. Sperry, and N. G. McDowell. 2020. Plant responses to rising vapor pressure deficit. New Phytologist 226:1550–1566.</w:t>
      </w:r>
    </w:p>
    <w:p w14:paraId="2C0B480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Hijmans, R. J. 2022. terra: Spatial Data Analysis.</w:t>
      </w:r>
    </w:p>
    <w:p w14:paraId="47D6EE7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Huber, M. L., R. A. Perkins, A. Laesecke, D. G. Friend, J. V Sengers, M. J. Assael, I. N. Metaxa, E. Vogel, R. Mareš, and K. Miyagawa. 2009. New international formulation for the viscosity of H2 O. Journal of Physical and Chemical Reference Data 38:101–125.</w:t>
      </w:r>
    </w:p>
    <w:p w14:paraId="1B870E5E"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Hungate, B. A., J. S. Dukes, M. R. Shaw, Y. Luo, and C. B. Field. 2003. Nitrogen and climate change. Science 302:1512–1513.</w:t>
      </w:r>
    </w:p>
    <w:p w14:paraId="273EFC6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6659D2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Kachurina, O. M., H. Zhang, W. R. Raun, and E. G. Krenzer. 2000. Simultaneous determination of soil aluminum, ammonium- and nitrate- nitrogen using 1 M potassium chloride. Communications in Soil Science and Plant Analysis 31:893–903.</w:t>
      </w:r>
    </w:p>
    <w:p w14:paraId="734A178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Katabuchi, M. 2015. LeafArea: An R package for rapid digital analysis of leaf area. Ecological Research 30:1073–1077.</w:t>
      </w:r>
    </w:p>
    <w:p w14:paraId="7C74E79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Kattge, J., W. Knorr, T. Raddatz, and C. Wirth. 2009. Quantifying photosynthetic capacity and its relationship to leaf nitrogen content for global-scale terrestrial biosphere models. Global Change Biology 15:976–991.</w:t>
      </w:r>
    </w:p>
    <w:p w14:paraId="2BE54E0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Keeney, D. R., and D. W. Nelson. 1983. Nitrogen—Inorganic Forms. Pages 643–698 </w:t>
      </w:r>
      <w:r w:rsidRPr="00D00CF8">
        <w:rPr>
          <w:i/>
          <w:iCs/>
          <w:noProof/>
        </w:rPr>
        <w:t>in</w:t>
      </w:r>
      <w:r w:rsidRPr="00D00CF8">
        <w:rPr>
          <w:noProof/>
        </w:rPr>
        <w:t xml:space="preserve"> A. L. Page, editor. Methods of Soil Analysis. 2nd edition. ASA and SSSA, Madison, WI, USA.</w:t>
      </w:r>
    </w:p>
    <w:p w14:paraId="16EED84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Kenward, M. G., and J. H. Roger. 1997. Small Sample Inference for Fixed Effects from </w:t>
      </w:r>
      <w:r w:rsidRPr="00D00CF8">
        <w:rPr>
          <w:noProof/>
        </w:rPr>
        <w:lastRenderedPageBreak/>
        <w:t>Restricted Maximum Likelihood. Biometrics 53:983.</w:t>
      </w:r>
    </w:p>
    <w:p w14:paraId="63EBFA0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Knorr, W., and M. Heimann. 2001. Uncertainties in global terrestrial biosphere modeling: 1. A comprehensive sensitivity analysis with a new photosynthesis and energy balance scheme. Global Biogeochemical Cycles 15:207–225.</w:t>
      </w:r>
    </w:p>
    <w:p w14:paraId="6EE4B1E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Lavergne, A., D. Sandoval, V. J. Hare, H. Graven, and I. C. Prentice. 2020. Impacts of soil water stress on the acclimated stomatal limitation of photosynthesis: Insights from stable carbon isotope data. Global Change Biology 26:7158–7172.</w:t>
      </w:r>
    </w:p>
    <w:p w14:paraId="56896A9E"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70CC13B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LeBauer, D. S., and K. Treseder. 2008. Nitrogen limitation of net primary productivity. Ecology 89:371–379.</w:t>
      </w:r>
    </w:p>
    <w:p w14:paraId="601DA8B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Lefcheck, J. S. 2016. piecewiseSEM: Piecewise structural equation modelling in r for ecology, evolution, and systematics. Methods in Ecology and Evolution 7:573–579.</w:t>
      </w:r>
    </w:p>
    <w:p w14:paraId="6CDEBF9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Lenth, R. 2019. emmeans: estimated marginal means, aka least-squares means.</w:t>
      </w:r>
    </w:p>
    <w:p w14:paraId="3869ADE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Li, W., H. Zhang, G. Huang, R. Liu, H. Wu, C. Zhao, and N. G. McDowell. 2020. Effects of nitrogen enrichment on tree carbon allocation: A global synthesis. Global Ecology and Biogeography 29:573–589.</w:t>
      </w:r>
    </w:p>
    <w:p w14:paraId="4942001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Liang, X., T. Zhang, X. Lu, D. S. Ellsworth, H. BassiriRad, C. You, D. Wang, P. He, Q. Deng, H. Liu, J. Mo, and Q. Ye. 2020. Global response patterns of plant photosynthesis to nitrogen addition: A meta‐analysis. Global Change Biology 26:3585–3600.</w:t>
      </w:r>
    </w:p>
    <w:p w14:paraId="040A458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López, J., D. A. Way, and W. Sadok. 2021. Systemic effects of rising atmospheric vapor pressure deficit on plant physiology and productivity. Global Change Biology 27:1704–</w:t>
      </w:r>
      <w:r w:rsidRPr="00D00CF8">
        <w:rPr>
          <w:noProof/>
        </w:rPr>
        <w:lastRenderedPageBreak/>
        <w:t>1720.</w:t>
      </w:r>
    </w:p>
    <w:p w14:paraId="191A1759"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18FE79DE"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Luo, X., T. F. Keenan, J. M. Chen, H. Croft, I. C. Prentice, N. G. Smith, A. P. Walker, H. Wang, R. Wang, C. Xu, and Y. Zhang. 2021. Global variation in the fraction of leaf nitrogen allocated to photosynthesis. Nature Communications 12:4866.</w:t>
      </w:r>
    </w:p>
    <w:p w14:paraId="7595E68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2B9C1AE"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Onoda, Y., K. Hikosaka, and T. Hirose. 2004. Allocation of nitrogen to cell walls decreases photosynthetic nitrogen-use efficiency. Functional Ecology 18:419–425.</w:t>
      </w:r>
    </w:p>
    <w:p w14:paraId="7B47F4C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Onoda, Y., I. J. Wright, J. R. Evans, K. Hikosaka, K. Kitajima, Ü. Niinemets, H. Poorter, T. Tosens, and M. Westoby. 2017. Physiological and structural tradeoffs underlying the leaf economics spectrum. New Phytologist 214:1447–1463.</w:t>
      </w:r>
    </w:p>
    <w:p w14:paraId="12860B20"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Oren, R., J. S. Sperry, G. G. Katul, D. E. Pataki, B. E. Ewers, N. Phillips, and K. V. R. Schäfer. 1999. Survey and synthesis of intra- and interspecific variation in stomatal sensitivity to vapour pressure deficit. Plant, Cell and Environment 22:1515–1526.</w:t>
      </w:r>
    </w:p>
    <w:p w14:paraId="3B65914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Paillassa, J., I. J. Wright, I. C. Prentice, S. Pepin, N. G. Smith, G. Ethier, A. C. Westerband, L. J. Lamarque, H. Wang, W. K. Cornwell, and V. Maire. 2020. When and where soil is important to modify the carbon and water economy of leaves. New Phytologist 228:121–135.</w:t>
      </w:r>
    </w:p>
    <w:p w14:paraId="42835C0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Paul, K. I., P. J. Polglase, A. M. O’Connell, J. C. Carlyle, P. J. Smethurst, and P. K. Khanna. 2003. Defining the relation between soil water content and net nitrogen mineralization. European Journal of Soil Science 54:39–48.</w:t>
      </w:r>
    </w:p>
    <w:p w14:paraId="446DA54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Peng, Y., K. J. Bloomfield, L. A. Cernusak, T. F. Domingues, and I. C. Prentice. 2021. Global climate and nutrient controls of photosynthetic capacity. Communications Biology 4:462.</w:t>
      </w:r>
    </w:p>
    <w:p w14:paraId="3D6B360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Perkowski, E. A., D. W. Frey, C. L. Goodale, and N. G. Smith. (n.d.). Soil nitrogen availability modifies leaf nitrogen economics in mature temperate deciduous forests: a direct test of </w:t>
      </w:r>
      <w:r w:rsidRPr="00D00CF8">
        <w:rPr>
          <w:noProof/>
        </w:rPr>
        <w:lastRenderedPageBreak/>
        <w:t>photosynthetic least-cos theory.</w:t>
      </w:r>
    </w:p>
    <w:p w14:paraId="5504166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8DBB320"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Pinheiro, J., and D. Bates. 2022. nlme: linear and nonlinear mixed effects models.</w:t>
      </w:r>
    </w:p>
    <w:p w14:paraId="3F73A05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Poggio, L., L. M. De Sousa, N. H. Batjes, G. B. M. Heuvelink, B. Kempen, E. Ribeiro, and D. Rossiter. 2021. SoilGrids 2.0: Producing soil information for the globe with quantified spatial uncertainty. Soil 7:217–240.</w:t>
      </w:r>
    </w:p>
    <w:p w14:paraId="51DA77D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Prentice, I. C., N. Dong, S. M. Gleason, V. Maire, and I. J. Wright. 2014. Balancing the costs of carbon gain and water transport: testing a new theoretical framework for plant functional ecology. Ecology Letters 17:82–91.</w:t>
      </w:r>
    </w:p>
    <w:p w14:paraId="4534CF0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Priestley, C. H. B., and R. J. Taylor. 1972. On the Assessment of Surface Heat Flux and Evaporation Using Large-Scale Parameters. Monthly Weather Review 100:81–92.</w:t>
      </w:r>
    </w:p>
    <w:p w14:paraId="15F6D11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8BFB31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R Core Team. 2021. R: A language and environment for statistical computing. R Foundation for Statistical Computing, Vienna, Austria.</w:t>
      </w:r>
    </w:p>
    <w:p w14:paraId="2D45AC5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Reich, P. B. 2014. The world-wide ‘fast-slow’ plant economics spectrum: a traits manifesto. Journal of Ecology 102:275–301.</w:t>
      </w:r>
    </w:p>
    <w:p w14:paraId="64F0F6D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Reichman, G. A., D. L. Grunes, and F. G. Viets. 1966. Effect of Soil Moisture on Ammonification and Nitrification in Two Northern Plains Soils. Soil Science Society of America Journal 30:363–366.</w:t>
      </w:r>
    </w:p>
    <w:p w14:paraId="0B3A9EA1"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Rogers, A. 2014. The use and misuse of V</w:t>
      </w:r>
      <w:r w:rsidRPr="00D00CF8">
        <w:rPr>
          <w:noProof/>
          <w:vertAlign w:val="subscript"/>
        </w:rPr>
        <w:t>c,max</w:t>
      </w:r>
      <w:r w:rsidRPr="00D00CF8">
        <w:rPr>
          <w:noProof/>
        </w:rPr>
        <w:t xml:space="preserve"> in Earth System Models. Photosynthesis Research 119:15–29.</w:t>
      </w:r>
    </w:p>
    <w:p w14:paraId="62E43804"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845CDC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Sage, R. F., and R. W. Pearcy. 1987. The nitrogen use efficiency of C3 and C4 plants: I. Leaf </w:t>
      </w:r>
      <w:r w:rsidRPr="00D00CF8">
        <w:rPr>
          <w:noProof/>
        </w:rPr>
        <w:lastRenderedPageBreak/>
        <w:t xml:space="preserve">nitrogen, growth, and biomass partitioning in </w:t>
      </w:r>
      <w:r w:rsidRPr="00D00CF8">
        <w:rPr>
          <w:i/>
          <w:iCs/>
          <w:noProof/>
        </w:rPr>
        <w:t>Chenopodium album</w:t>
      </w:r>
      <w:r w:rsidRPr="00D00CF8">
        <w:rPr>
          <w:noProof/>
        </w:rPr>
        <w:t xml:space="preserve"> (L.) and </w:t>
      </w:r>
      <w:r w:rsidRPr="00D00CF8">
        <w:rPr>
          <w:i/>
          <w:iCs/>
          <w:noProof/>
        </w:rPr>
        <w:t>Amaranthus retroflexus</w:t>
      </w:r>
      <w:r w:rsidRPr="00D00CF8">
        <w:rPr>
          <w:noProof/>
        </w:rPr>
        <w:t xml:space="preserve"> (L.). Plant Physiology 84:954–958.</w:t>
      </w:r>
    </w:p>
    <w:p w14:paraId="58F3A9A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Saxton, K. E., and W. J. Rawls. 2006. Soil water characteristic estimates by texture and organic matter for hydrologic solutions. Soil Science Society of America Journal 70:1569–1578.</w:t>
      </w:r>
    </w:p>
    <w:p w14:paraId="16C0302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Schmitt, M. R., and G. E. Edwards. 1981. Photosynthetic capacity and nitrogen use efficiency of maize, wheat, and rice: A comparison between C3 and C4 photosynthesis. Journal of Experimental Botany 32:459–466.</w:t>
      </w:r>
    </w:p>
    <w:p w14:paraId="660422C1"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Schneider, C. A., W. S. Rasband, and K. W. Eliceiri. 2012. NIH Image to ImageJ: 25 years of image analysis. Nature methods 9:671–675.</w:t>
      </w:r>
    </w:p>
    <w:p w14:paraId="47B6371B"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Scott, H. G., and N. G. Smith. 2022. A Model of C4 Photosynthetic Acclimation Based on Least-Cost Optimality Theory Suitable for Earth System Model Incorporation. Journal of Advances in Modeling Earth Systems 14:1–16.</w:t>
      </w:r>
    </w:p>
    <w:p w14:paraId="346CDD5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Shi, M., J. B. Fisher, E. R. Brzostek, and R. P. Phillips. 2016. Carbon cost of plant nitrogen acquisition: Global carbon cycle impact from an improved plant nitrogen cycle in the Community Land Model. Global Change Biology 22:1299–1314.</w:t>
      </w:r>
    </w:p>
    <w:p w14:paraId="4F7497AB"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Smith, B., D. Wärlind, A. Arneth, T. Hickler, P. Leadley, J. Siltberg, and S. Zaehle. 2014. Implications of incorporating N cycling and N limitations on primary production in an individual-based dynamic vegetation model. Biogeosciences 11:2027–2054.</w:t>
      </w:r>
    </w:p>
    <w:p w14:paraId="46EB4A05"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4B8385EC"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Stark, J. M., and M. K. Firestone. 1995. Mechanisms for soil moisture effects on activity of nitrifying bacteria. Applied and Environmental Microbiology 61:218–221.</w:t>
      </w:r>
    </w:p>
    <w:p w14:paraId="0FB57BF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06256C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 xml:space="preserve">Stocker, B. D., J. Zscheischler, T. F. Keenan, I. C. Prentice, J. Peñuelas, and S. I. Seneviratne. 2018. Quantifying soil moisture impacts on light use efficiency across biomes. New </w:t>
      </w:r>
      <w:r w:rsidRPr="00D00CF8">
        <w:rPr>
          <w:noProof/>
        </w:rPr>
        <w:lastRenderedPageBreak/>
        <w:t>Phytologist 218:1430–1449.</w:t>
      </w:r>
    </w:p>
    <w:p w14:paraId="17A8D1A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Sulman, B. N., D. T. Roman, K. Yi, L. Wang, R. P. Phillips, and K. A. Novick. 2016. High atmospheric demand for water can limit forest carbon uptake and transpiration as severely as dry soil. Geophysical Research Letters 43:9686–9695.</w:t>
      </w:r>
    </w:p>
    <w:p w14:paraId="42801C6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Thieurmel, B., and A. Elmarhraoui. 2019. suncalc: Compute sun position, sunlight phases, moon position, and lunar phase.</w:t>
      </w:r>
    </w:p>
    <w:p w14:paraId="47CE9DB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USDA NRCS. 2022. The PLANTS Database. (http://plants.usda.gov, 18 November 2022). National Plant Data Team, Greensboro, NC 27401-4901 USA.</w:t>
      </w:r>
    </w:p>
    <w:p w14:paraId="5C8570D0"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0645B4A8"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3B304362"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Wang, H., I. C. Prentice, T. F. Keenan, T. W. Davis, I. J. Wright, W. K. Cornwell, B. J. Evans, and C. Peng. 2017a. Towards a universal model for carbon dioxide uptake by plants. Nature Plants 3:734–741.</w:t>
      </w:r>
    </w:p>
    <w:p w14:paraId="4595E2D7"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Wang, H., I. C. Prentice, I. J. Wright, D. I. Warton, S. Qiao, X. Xu, J. Zhou, K. Kikuzawa, and N. C. Stenseth. 2023. Leaf economics fundamentals explained by optimality principles. Science Advances 9:eadd566.</w:t>
      </w:r>
    </w:p>
    <w:p w14:paraId="222C1C9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Wang, J., J. M. H. Knops, C. E. Brassil, and C. Mu. 2017b. Increased productivity in wet years drives a decline in ecosystem stability with nitrogen additions in arid grasslands. Ecology 98:1779–1786.</w:t>
      </w:r>
    </w:p>
    <w:p w14:paraId="11516F1A"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Waring, E. F., E. A. Perkowski, and N. G. Smith. (n.d.). Soil nitrogen fertilization reduces relative leaf nitrogen allocation to photosynthesis.</w:t>
      </w:r>
    </w:p>
    <w:p w14:paraId="7C1FEC4B"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FB8EDC2"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lastRenderedPageBreak/>
        <w:t>Wieder, W. R., C. C. Cleveland, W. K. Smith, and K. Todd-Brown. 2015. Future productivity and carbon storage limited by terrestrial nutrient availability. Nature Geoscience 8:441–444.</w:t>
      </w:r>
    </w:p>
    <w:p w14:paraId="248616B3"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Wright, I. J., P. B. Reich, and M. Westoby. 2003. Least-cost input mixtures of water and nitrogen for photosynthesis. The American Naturalist 161:98–111.</w:t>
      </w:r>
    </w:p>
    <w:p w14:paraId="4721A82B"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713D5CF9"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Yahdjian, L., L. A. Gherardi, and O. E. Sala. 2011. Nitrogen limitation in arid-subhumid ecosystems: A meta-analysis of fertilization studies. Journal of Arid Environments 75:675–680.</w:t>
      </w:r>
    </w:p>
    <w:p w14:paraId="5A24B71D"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91BAB6" w14:textId="77777777" w:rsidR="00D00CF8" w:rsidRPr="00D00CF8" w:rsidRDefault="00D00CF8" w:rsidP="00D00CF8">
      <w:pPr>
        <w:widowControl w:val="0"/>
        <w:autoSpaceDE w:val="0"/>
        <w:autoSpaceDN w:val="0"/>
        <w:adjustRightInd w:val="0"/>
        <w:spacing w:line="360" w:lineRule="auto"/>
        <w:ind w:left="480" w:hanging="480"/>
        <w:rPr>
          <w:noProof/>
        </w:rPr>
      </w:pPr>
      <w:r w:rsidRPr="00D00CF8">
        <w:rPr>
          <w:noProof/>
        </w:rPr>
        <w:t>Ziehn, T., J. Kattge, W. Knorr, and M. Scholze. 2011. Improving the predictability of global CO2 assimilation rates under climate change. Geophysical Research Letters 38:L10404.</w:t>
      </w:r>
    </w:p>
    <w:p w14:paraId="58BCB247" w14:textId="6AB4B686" w:rsidR="00AA3362" w:rsidRPr="00AA3362" w:rsidRDefault="00AA3362" w:rsidP="00D00CF8">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BF19F" w14:textId="77777777" w:rsidR="005A6A5C" w:rsidRDefault="005A6A5C" w:rsidP="00C14547">
      <w:r>
        <w:separator/>
      </w:r>
    </w:p>
  </w:endnote>
  <w:endnote w:type="continuationSeparator" w:id="0">
    <w:p w14:paraId="1C330B55" w14:textId="77777777" w:rsidR="005A6A5C" w:rsidRDefault="005A6A5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4AB93" w14:textId="77777777" w:rsidR="005A6A5C" w:rsidRDefault="005A6A5C" w:rsidP="00C14547">
      <w:r>
        <w:separator/>
      </w:r>
    </w:p>
  </w:footnote>
  <w:footnote w:type="continuationSeparator" w:id="0">
    <w:p w14:paraId="645CD7BD" w14:textId="77777777" w:rsidR="005A6A5C" w:rsidRDefault="005A6A5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1A00"/>
    <w:rsid w:val="0074254C"/>
    <w:rsid w:val="00744636"/>
    <w:rsid w:val="00745A50"/>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00"/>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42</Pages>
  <Words>83746</Words>
  <Characters>477356</Characters>
  <Application>Microsoft Office Word</Application>
  <DocSecurity>0</DocSecurity>
  <Lines>3977</Lines>
  <Paragraphs>1119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23</cp:revision>
  <dcterms:created xsi:type="dcterms:W3CDTF">2023-01-25T04:24:00Z</dcterms:created>
  <dcterms:modified xsi:type="dcterms:W3CDTF">2023-02-14T22:43:00Z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